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Pr="00404F74" w:rsidRDefault="00404F74" w:rsidP="00404F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F74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Superman and the Myth of the Heroes</w:t>
      </w:r>
    </w:p>
    <w:p w:rsidR="00404F74" w:rsidRDefault="006A25DA" w:rsidP="0040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</w:pPr>
      <w:r w:rsidRPr="006A25DA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0A57528" wp14:editId="568C5BEB">
            <wp:simplePos x="0" y="0"/>
            <wp:positionH relativeFrom="column">
              <wp:posOffset>4721860</wp:posOffset>
            </wp:positionH>
            <wp:positionV relativeFrom="paragraph">
              <wp:posOffset>145415</wp:posOffset>
            </wp:positionV>
            <wp:extent cx="1703705" cy="2937510"/>
            <wp:effectExtent l="0" t="0" r="0" b="0"/>
            <wp:wrapTight wrapText="bothSides">
              <wp:wrapPolygon edited="0">
                <wp:start x="0" y="0"/>
                <wp:lineTo x="0" y="21432"/>
                <wp:lineTo x="21254" y="21432"/>
                <wp:lineTo x="21254" y="0"/>
                <wp:lineTo x="0" y="0"/>
              </wp:wrapPolygon>
            </wp:wrapTight>
            <wp:docPr id="2" name="Picture 2" descr="http://th00.deviantart.net/fs70/PRE/i/2011/058/c/8/superman__hero_by_sickboy84-d3aiq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00.deviantart.net/fs70/PRE/i/2011/058/c/8/superman__hero_by_sickboy84-d3aiqs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F74" w:rsidRDefault="00404F74" w:rsidP="0040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</w:pP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The son of the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Kryptonian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scientist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Jor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-El and his wife Lara, Superman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was born in the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Kryptonian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city of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Kryptonopolis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during the month of October in the year 1920.According to Superman, the proud parents named their son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Jor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-El, 2nd, but an overwhelming preponderance of texts assert that they named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him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Kal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-El. By all accounts, the dark-haired youngster bore an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unmistakable resemblance to his father.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As the newest member of the House of El, Superman was born into a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family with a centuries-long heritage of achievement in the fields of science, statesmanship, and exploration......While Superman was still an infant, his native planet exploded into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fragments as the result of a cataclysmic chain reaction originating at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the planet's core, but not before his parents had placed him in an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experimental rocket ship and launched him toward the safety of the planet Earth. There the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Kryptonian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infant </w:t>
      </w:r>
      <w:proofErr w:type="spellStart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Kal</w:t>
      </w:r>
      <w:proofErr w:type="spellEnd"/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-El, who would one day be known throughout the universe as Superman, was found and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adopted - and renamed Clark Kent - by a kindly couple, Jonathan and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Martha Kent. (</w:t>
      </w:r>
      <w:hyperlink r:id="rId6" w:tgtFrame="_blank" w:history="1">
        <w:r w:rsidRPr="00404F7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The </w:t>
        </w:r>
        <w:proofErr w:type="spellStart"/>
        <w:r w:rsidRPr="00404F7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Encyclopaedia</w:t>
        </w:r>
        <w:proofErr w:type="spellEnd"/>
        <w:r w:rsidRPr="00404F7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 xml:space="preserve"> of Superman</w:t>
        </w:r>
      </w:hyperlink>
      <w:r w:rsidRPr="00404F74"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  <w:t>)</w:t>
      </w:r>
    </w:p>
    <w:p w:rsidR="00404F74" w:rsidRDefault="00404F74" w:rsidP="0040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</w:rPr>
      </w:pPr>
    </w:p>
    <w:p w:rsidR="00404F74" w:rsidRPr="00404F74" w:rsidRDefault="00404F74" w:rsidP="00404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[The founder of psychiatry Sigmund]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Freud, dealing with the myth of Moses’ birth, quoted from a book published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byOtto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Rank in 1909,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The Myth of the Birth of the </w:t>
      </w:r>
      <w:proofErr w:type="spellStart"/>
      <w:r w:rsidRP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Hero,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which the author pointed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the common features regarding the birth of a popular hero, in myth and legends: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“almost all the prominent civilized nations... began at an early stage to glorify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their heroes, legendary kings and princes, founders of religions, dynasties, empires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or cities, in brief their national heroes, in a number of poetic tales and legends...”“...The hero is the child of the</w:t>
      </w:r>
    </w:p>
    <w:p w:rsidR="00404F74" w:rsidRPr="00404F74" w:rsidRDefault="00404F74" w:rsidP="00404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most</w:t>
      </w:r>
      <w:proofErr w:type="gramEnd"/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 xml:space="preserve"> aristocratic parents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; usually the son of a king.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“His conception is preceded by difficulties...During the pregnancy, or even earlier,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there is a prophecy cautioning against his birth, usually threatening danger to his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father”.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“As a result of this, the newborn child is condemned to death or to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exposure</w:t>
      </w:r>
      <w:proofErr w:type="gramStart"/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,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usually</w:t>
      </w:r>
      <w:proofErr w:type="spellEnd"/>
      <w:proofErr w:type="gramEnd"/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by the orders of </w:t>
      </w:r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his father or of someone representing him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; as a rule he is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given over to the water in a casket.”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“He is afterwards rescued by animals or by humble people (such as shepherds) and is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suckled by a female animal or by a humble woman”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 xml:space="preserve">("Moses and Monotheism,” in </w:t>
      </w:r>
      <w:r w:rsidRPr="00404F74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bdr w:val="none" w:sz="0" w:space="0" w:color="auto" w:frame="1"/>
        </w:rPr>
        <w:t>The Standard Edition of the Complete Works of Sigmund Freud</w:t>
      </w:r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 xml:space="preserve">, Ed. and Trans.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>J.Strachey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 xml:space="preserve">, Hogarth Press, London 1964,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>Vol.XXIII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>, p.10)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bdr w:val="none" w:sz="0" w:space="0" w:color="auto" w:frame="1"/>
        </w:rPr>
        <w:t xml:space="preserve"> 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Freud called it “the family romance” of children (p.12)</w:t>
      </w:r>
    </w:p>
    <w:p w:rsidR="00404F74" w:rsidRPr="00404F74" w:rsidRDefault="006A25DA" w:rsidP="00404F7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C14D7C3" wp14:editId="26A63207">
            <wp:simplePos x="0" y="0"/>
            <wp:positionH relativeFrom="column">
              <wp:posOffset>635</wp:posOffset>
            </wp:positionH>
            <wp:positionV relativeFrom="paragraph">
              <wp:posOffset>219075</wp:posOffset>
            </wp:positionV>
            <wp:extent cx="164338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283" y="21515"/>
                <wp:lineTo x="21283" y="0"/>
                <wp:lineTo x="0" y="0"/>
              </wp:wrapPolygon>
            </wp:wrapTight>
            <wp:docPr id="3" name="Picture 3" descr="http://mlb.mlb.com/assets/images/7/7/4/101088774/cuts/superman_yyqwxeub_qwznrl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lb.mlb.com/assets/images/7/7/4/101088774/cuts/superman_yyqwxeub_qwznrlv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74" w:rsidRPr="00404F7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44F5CAC" wp14:editId="43A2EAC1">
            <wp:extent cx="2295525" cy="28575"/>
            <wp:effectExtent l="0" t="0" r="9525" b="9525"/>
            <wp:docPr id="1" name="Picture 1" descr="https://html1-f.scribdassets.com/y5aiecsjk1xg3u9/images/1-9593728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y5aiecsjk1xg3u9/images/1-9593728fc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74" w:rsidRPr="00404F74" w:rsidRDefault="00404F74" w:rsidP="00404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F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04F74" w:rsidRPr="00404F74" w:rsidRDefault="00404F74" w:rsidP="00404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 can see that the same elements are present in Superman’s myth of the origins.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“The hero is the child of the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most aristocratic parents”</w:t>
      </w:r>
      <w:r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corresponds to “Superman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was born into a family with a centuries-long heritage of achievement in the fields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 science, statesmanship,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exploration...”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“threatening danger to his father”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corresponds to “his native planet exploded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into fragments as the result of a cataclysmic chain reaction originating at the planet's core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Indeed, Superman’s father died in that cataclysm.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T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he newborn child is condemned to death or to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exposure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corresponds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iCs/>
          <w:color w:val="333399"/>
          <w:sz w:val="24"/>
          <w:szCs w:val="24"/>
          <w:bdr w:val="none" w:sz="0" w:space="0" w:color="auto" w:frame="1"/>
        </w:rPr>
        <w:t>“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his parents had placed him in an experimental rocket ship and launched him toward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safety of the planet Earth.”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rocket ship is perfectly equivalent to the “casket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“Water” and “space”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equivalent too. In Hebrew, sky and water are the same word “</w:t>
      </w:r>
      <w:proofErr w:type="spellStart"/>
      <w:r w:rsidRP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Schamaim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“Maim”, and in the Bible the skies are called: “the water that is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“He is afterwards rescued by animals or by humble people (such as shepherds) and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is suckled by a female animal or by a humble woman”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corresponds, of course,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“a kindly couple, Jonathan and Martha Kent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Most interesting, the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Kents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were not shepherds, but the connotation of the </w:t>
      </w:r>
      <w:r w:rsidR="002E3D46" w:rsidRPr="002E3D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FCB7DB2" wp14:editId="1CA210EC">
            <wp:simplePos x="0" y="0"/>
            <wp:positionH relativeFrom="column">
              <wp:posOffset>3452495</wp:posOffset>
            </wp:positionH>
            <wp:positionV relativeFrom="paragraph">
              <wp:posOffset>1063625</wp:posOffset>
            </wp:positionV>
            <wp:extent cx="2759710" cy="4135120"/>
            <wp:effectExtent l="0" t="0" r="2540" b="0"/>
            <wp:wrapTight wrapText="bothSides">
              <wp:wrapPolygon edited="0">
                <wp:start x="0" y="0"/>
                <wp:lineTo x="0" y="21494"/>
                <wp:lineTo x="21471" y="21494"/>
                <wp:lineTo x="21471" y="0"/>
                <wp:lineTo x="0" y="0"/>
              </wp:wrapPolygon>
            </wp:wrapTight>
            <wp:docPr id="4" name="Picture 4" descr="http://readcomics.org/wp-content/uploads/2011/06/1987batman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adcomics.org/wp-content/uploads/2011/06/1987batman4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pastoral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environment is preserved in their living in the country and in a farm.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Later they left for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Smallville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The story had to place them in a farm before,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allow them to find a child fallen from the sky. The same reason why the archaic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myths of the birth of the heroes had to place the rescuer in a field, too: in order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casually find an exposed child.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myth of Superman is very similar to the myths of other folk-heroes. Batman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Robin, too, lost 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parents before becoming Savior-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heroes. Spiderman lost his parents, and he was living 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[teenage]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boy with his uncle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[and aunt]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who are equivalent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Superman's </w:t>
      </w:r>
      <w:proofErr w:type="spellStart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Kents</w:t>
      </w:r>
      <w:proofErr w:type="spellEnd"/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Both in Superman and in Spiderman, the element of the patricide's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drive is underlined in the repetition of the early death</w:t>
      </w:r>
    </w:p>
    <w:p w:rsidR="00404F74" w:rsidRDefault="002E3D46" w:rsidP="002E3D46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AB7641" wp14:editId="5AE48496">
            <wp:simplePos x="0" y="0"/>
            <wp:positionH relativeFrom="column">
              <wp:posOffset>0</wp:posOffset>
            </wp:positionH>
            <wp:positionV relativeFrom="paragraph">
              <wp:posOffset>2493010</wp:posOffset>
            </wp:positionV>
            <wp:extent cx="1774190" cy="2572385"/>
            <wp:effectExtent l="0" t="0" r="0" b="0"/>
            <wp:wrapTight wrapText="bothSides">
              <wp:wrapPolygon edited="0">
                <wp:start x="0" y="0"/>
                <wp:lineTo x="0" y="21435"/>
                <wp:lineTo x="21337" y="21435"/>
                <wp:lineTo x="21337" y="0"/>
                <wp:lineTo x="0" y="0"/>
              </wp:wrapPolygon>
            </wp:wrapTight>
            <wp:docPr id="6" name="Picture 6" descr="https://encrypted-tbn0.gstatic.com/images?q=tbn:ANd9GcSdwn54j9cp5527oQi-GyX3TX5ohnkp5UNJhbmw7eUR_R6C0p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dwn54j9cp5527oQi-GyX3TX5ohnkp5UNJhbmw7eUR_R6C0px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</w:t>
      </w:r>
      <w:r w:rsidR="00404F74" w:rsidRP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lso</w:t>
      </w:r>
      <w:proofErr w:type="gramEnd"/>
      <w:r w:rsidR="00404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the paternal adopting parent: father Kent, and Spiderman's uncle. It seems that the paternal </w:t>
      </w:r>
      <w:proofErr w:type="gramStart"/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image</w:t>
      </w:r>
      <w:proofErr w:type="gramEnd"/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which the adopted boy identified during his early years, must die too, in order to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allow the youngster to raise and fly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and to become a Savior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-hero. In Batman's myth, the figure of the "adopting parent" is displaced into Alfred,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his loyal butler, who is caring and supporting like the other adopting parental images.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Although his is not yet dead, in one of the films is hinted that he is seriously ill, and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close to departure.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Other folk heroes share similar traits. Robin Hood, returns to England from the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Crusade, and there he discovers that, in the meantime, his father has died, and by the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hand of evildoers, like Batman's and Robin's parents.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Only at this point, he becomes a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Savior- hero. It seems that the Kent of Superman's story died of heart attack, which is popularly called: "the big killer", synonymous of "assassin".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After the death - murder of their parents, particularly of the father, all the young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heroes reveal their extraordinary strength. They transform from shy and insecure 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[teenage] boys, at odd with their own…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identity, into strong males. Now, they go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out to look for revenge.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 the manifest level, they want to revenge their parents' murder ("parents" usually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means "the father"), but the latent meaning of the story is that the parents' assassin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was their own patricide drive. Now, the love - hatred ambivalence of the child is split: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young hero is the loyal - loving son, and the aggressive drive towards the parents</w:t>
      </w:r>
      <w:r w:rsidR="006A25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04F74" w:rsidRPr="00404F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 projected into the evildoers, who are supposed to have actually acted it out.</w:t>
      </w:r>
      <w:bookmarkStart w:id="0" w:name="_GoBack"/>
      <w:bookmarkEnd w:id="0"/>
    </w:p>
    <w:sectPr w:rsidR="0040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4"/>
    <w:rsid w:val="00214B3A"/>
    <w:rsid w:val="002E3D46"/>
    <w:rsid w:val="00404F74"/>
    <w:rsid w:val="006A25DA"/>
    <w:rsid w:val="008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04F74"/>
  </w:style>
  <w:style w:type="character" w:customStyle="1" w:styleId="l6">
    <w:name w:val="l6"/>
    <w:basedOn w:val="DefaultParagraphFont"/>
    <w:rsid w:val="00404F74"/>
  </w:style>
  <w:style w:type="character" w:styleId="Hyperlink">
    <w:name w:val="Hyperlink"/>
    <w:basedOn w:val="DefaultParagraphFont"/>
    <w:uiPriority w:val="99"/>
    <w:semiHidden/>
    <w:unhideWhenUsed/>
    <w:rsid w:val="00404F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4F74"/>
  </w:style>
  <w:style w:type="character" w:customStyle="1" w:styleId="l7">
    <w:name w:val="l7"/>
    <w:basedOn w:val="DefaultParagraphFont"/>
    <w:rsid w:val="00404F74"/>
  </w:style>
  <w:style w:type="paragraph" w:styleId="BalloonText">
    <w:name w:val="Balloon Text"/>
    <w:basedOn w:val="Normal"/>
    <w:link w:val="BalloonTextChar"/>
    <w:uiPriority w:val="99"/>
    <w:semiHidden/>
    <w:unhideWhenUsed/>
    <w:rsid w:val="0040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04F74"/>
  </w:style>
  <w:style w:type="character" w:customStyle="1" w:styleId="l6">
    <w:name w:val="l6"/>
    <w:basedOn w:val="DefaultParagraphFont"/>
    <w:rsid w:val="00404F74"/>
  </w:style>
  <w:style w:type="character" w:styleId="Hyperlink">
    <w:name w:val="Hyperlink"/>
    <w:basedOn w:val="DefaultParagraphFont"/>
    <w:uiPriority w:val="99"/>
    <w:semiHidden/>
    <w:unhideWhenUsed/>
    <w:rsid w:val="00404F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4F74"/>
  </w:style>
  <w:style w:type="character" w:customStyle="1" w:styleId="l7">
    <w:name w:val="l7"/>
    <w:basedOn w:val="DefaultParagraphFont"/>
    <w:rsid w:val="00404F74"/>
  </w:style>
  <w:style w:type="paragraph" w:styleId="BalloonText">
    <w:name w:val="Balloon Text"/>
    <w:basedOn w:val="Normal"/>
    <w:link w:val="BalloonTextChar"/>
    <w:uiPriority w:val="99"/>
    <w:semiHidden/>
    <w:unhideWhenUsed/>
    <w:rsid w:val="0040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39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85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ages.superman.ws/Encyclopaedia/superman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1</cp:revision>
  <cp:lastPrinted>2015-05-12T20:53:00Z</cp:lastPrinted>
  <dcterms:created xsi:type="dcterms:W3CDTF">2015-05-12T20:26:00Z</dcterms:created>
  <dcterms:modified xsi:type="dcterms:W3CDTF">2015-05-12T20:53:00Z</dcterms:modified>
</cp:coreProperties>
</file>